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4846" w14:textId="7B88526D" w:rsidR="00CA1B4A" w:rsidRPr="00CA1B4A" w:rsidRDefault="00CA1B4A" w:rsidP="00CA1B4A">
      <w:pPr>
        <w:pStyle w:val="NoSpacing"/>
        <w:jc w:val="center"/>
        <w:rPr>
          <w:b/>
          <w:sz w:val="40"/>
          <w:szCs w:val="40"/>
          <w:shd w:val="clear" w:color="auto" w:fill="FFFFFF"/>
        </w:rPr>
      </w:pPr>
      <w:r w:rsidRPr="00CA1B4A">
        <w:rPr>
          <w:b/>
          <w:sz w:val="40"/>
          <w:szCs w:val="40"/>
          <w:shd w:val="clear" w:color="auto" w:fill="FFFFFF"/>
        </w:rPr>
        <w:t>POOL RULES for 2021 Pool Season</w:t>
      </w:r>
    </w:p>
    <w:p w14:paraId="64249991" w14:textId="77777777" w:rsidR="00CA1B4A" w:rsidRPr="00CA1B4A" w:rsidRDefault="00CA1B4A" w:rsidP="00CA1B4A">
      <w:pPr>
        <w:pStyle w:val="NoSpacing"/>
        <w:rPr>
          <w:sz w:val="28"/>
          <w:szCs w:val="28"/>
          <w:shd w:val="clear" w:color="auto" w:fill="FFFFFF"/>
        </w:rPr>
      </w:pPr>
    </w:p>
    <w:p w14:paraId="6B243E7E" w14:textId="77777777" w:rsidR="00CA1B4A" w:rsidRPr="00CA1B4A" w:rsidRDefault="00CA1B4A" w:rsidP="00CA1B4A">
      <w:pPr>
        <w:pStyle w:val="NoSpacing"/>
        <w:numPr>
          <w:ilvl w:val="0"/>
          <w:numId w:val="2"/>
        </w:numPr>
        <w:rPr>
          <w:color w:val="FF0000"/>
          <w:sz w:val="28"/>
          <w:szCs w:val="28"/>
          <w:shd w:val="clear" w:color="auto" w:fill="FFFFFF"/>
        </w:rPr>
      </w:pPr>
      <w:r w:rsidRPr="00CA1B4A">
        <w:rPr>
          <w:color w:val="FF0000"/>
          <w:sz w:val="28"/>
          <w:szCs w:val="28"/>
          <w:shd w:val="clear" w:color="auto" w:fill="FFFFFF"/>
        </w:rPr>
        <w:t xml:space="preserve">All residents will sign in using the sign-in sheet at the gate of the swimming pool. Sign in the time, all residents’, and guests’ names (only family guests are permitted during this pool season and should have been listed on the signed waiver are permitted per unit)., and unit number, and sign out with the departure time.   </w:t>
      </w:r>
      <w:r w:rsidRPr="00CA1B4A">
        <w:rPr>
          <w:b/>
          <w:bCs/>
          <w:color w:val="FF0000"/>
          <w:sz w:val="28"/>
          <w:szCs w:val="28"/>
          <w:shd w:val="clear" w:color="auto" w:fill="FFFFFF"/>
        </w:rPr>
        <w:t>Children under 18 must be accompanied by a parent or an authorized adult over 18.</w:t>
      </w:r>
      <w:r w:rsidRPr="00CA1B4A">
        <w:rPr>
          <w:color w:val="FF0000"/>
          <w:sz w:val="28"/>
          <w:szCs w:val="28"/>
          <w:shd w:val="clear" w:color="auto" w:fill="FFFFFF"/>
        </w:rPr>
        <w:t xml:space="preserve">  No pool use is permitted without a current census and waiver on file. </w:t>
      </w:r>
    </w:p>
    <w:p w14:paraId="687E5A69" w14:textId="77777777" w:rsidR="00CA1B4A" w:rsidRPr="00CA1B4A" w:rsidRDefault="00CA1B4A" w:rsidP="00CA1B4A">
      <w:pPr>
        <w:pStyle w:val="NoSpacing"/>
        <w:ind w:left="720"/>
        <w:rPr>
          <w:sz w:val="28"/>
          <w:szCs w:val="28"/>
          <w:shd w:val="clear" w:color="auto" w:fill="FFFFFF"/>
        </w:rPr>
      </w:pPr>
    </w:p>
    <w:p w14:paraId="525F6B0D"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Pool use is only conditional that parties clean all surfaces that may be touched on community pool furniture with the designated cleaning station supplies or cleaning wipes you may bring yourself. </w:t>
      </w:r>
      <w:proofErr w:type="gramStart"/>
      <w:r w:rsidRPr="00CA1B4A">
        <w:rPr>
          <w:sz w:val="28"/>
          <w:szCs w:val="28"/>
          <w:shd w:val="clear" w:color="auto" w:fill="FFFFFF"/>
        </w:rPr>
        <w:t>It’s</w:t>
      </w:r>
      <w:proofErr w:type="gramEnd"/>
      <w:r w:rsidRPr="00CA1B4A">
        <w:rPr>
          <w:sz w:val="28"/>
          <w:szCs w:val="28"/>
          <w:shd w:val="clear" w:color="auto" w:fill="FFFFFF"/>
        </w:rPr>
        <w:t xml:space="preserve"> encouraged to be cleaned before and after use but </w:t>
      </w:r>
      <w:r w:rsidRPr="00CA1B4A">
        <w:rPr>
          <w:b/>
          <w:bCs/>
          <w:sz w:val="28"/>
          <w:szCs w:val="28"/>
          <w:shd w:val="clear" w:color="auto" w:fill="FFFFFF"/>
        </w:rPr>
        <w:t xml:space="preserve">must be cleaned after use </w:t>
      </w:r>
      <w:r w:rsidRPr="00CA1B4A">
        <w:rPr>
          <w:sz w:val="28"/>
          <w:szCs w:val="28"/>
          <w:shd w:val="clear" w:color="auto" w:fill="FFFFFF"/>
        </w:rPr>
        <w:t>to help reduce any risk of any of illness and promote cleanliness at the pool.</w:t>
      </w:r>
    </w:p>
    <w:p w14:paraId="1486B291" w14:textId="77777777" w:rsidR="00CA1B4A" w:rsidRPr="00CA1B4A" w:rsidRDefault="00CA1B4A" w:rsidP="00CA1B4A">
      <w:pPr>
        <w:pStyle w:val="NoSpacing"/>
        <w:rPr>
          <w:sz w:val="28"/>
          <w:szCs w:val="28"/>
          <w:shd w:val="clear" w:color="auto" w:fill="FFFFFF"/>
        </w:rPr>
      </w:pPr>
    </w:p>
    <w:p w14:paraId="0E7D226C"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Social distancing (6 ft) should be observed when at all possible, especially outside the pool waters. Please be mindful of this and courteous of your neighbor’s space. Masks are not required outside but should be used when entering the clubhouse of any reason. </w:t>
      </w:r>
    </w:p>
    <w:p w14:paraId="719E301F"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 People using the pool must be properly attired in swimming suits. No "</w:t>
      </w:r>
      <w:r w:rsidRPr="00CA1B4A">
        <w:rPr>
          <w:b/>
          <w:sz w:val="28"/>
          <w:szCs w:val="28"/>
          <w:shd w:val="clear" w:color="auto" w:fill="FFFFFF"/>
        </w:rPr>
        <w:t>street clothes</w:t>
      </w:r>
      <w:r w:rsidRPr="00CA1B4A">
        <w:rPr>
          <w:sz w:val="28"/>
          <w:szCs w:val="28"/>
          <w:shd w:val="clear" w:color="auto" w:fill="FFFFFF"/>
        </w:rPr>
        <w:t>" attire is allowed in the pool</w:t>
      </w:r>
      <w:r w:rsidRPr="00CA1B4A">
        <w:rPr>
          <w:color w:val="000000"/>
          <w:sz w:val="28"/>
          <w:szCs w:val="28"/>
          <w:shd w:val="clear" w:color="auto" w:fill="FFFFFF"/>
        </w:rPr>
        <w:t xml:space="preserve">. </w:t>
      </w:r>
      <w:r w:rsidRPr="00CA1B4A">
        <w:rPr>
          <w:sz w:val="28"/>
          <w:szCs w:val="28"/>
          <w:shd w:val="clear" w:color="auto" w:fill="FFFFFF"/>
        </w:rPr>
        <w:t>For sun protection if desired, please wear only white t-shirts in the pool</w:t>
      </w:r>
      <w:r w:rsidRPr="00CA1B4A">
        <w:rPr>
          <w:color w:val="000000"/>
          <w:sz w:val="28"/>
          <w:szCs w:val="28"/>
          <w:shd w:val="clear" w:color="auto" w:fill="FFFFFF"/>
        </w:rPr>
        <w:t>.   No pool furniture will be provided.  Whatever furniture you bring must be removed by you.  Households must space themselves at least six feet apart both inside and outside the pool.</w:t>
      </w:r>
    </w:p>
    <w:p w14:paraId="5CA8F984"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No unsanitary conditions will be tolerated, </w:t>
      </w:r>
      <w:proofErr w:type="gramStart"/>
      <w:r w:rsidRPr="00CA1B4A">
        <w:rPr>
          <w:sz w:val="28"/>
          <w:szCs w:val="28"/>
          <w:shd w:val="clear" w:color="auto" w:fill="FFFFFF"/>
        </w:rPr>
        <w:t>i</w:t>
      </w:r>
      <w:r w:rsidRPr="00CA1B4A">
        <w:rPr>
          <w:color w:val="000000"/>
          <w:sz w:val="28"/>
          <w:szCs w:val="28"/>
          <w:shd w:val="clear" w:color="auto" w:fill="FFFFFF"/>
        </w:rPr>
        <w:t>.</w:t>
      </w:r>
      <w:r w:rsidRPr="00CA1B4A">
        <w:rPr>
          <w:sz w:val="28"/>
          <w:szCs w:val="28"/>
          <w:shd w:val="clear" w:color="auto" w:fill="FFFFFF"/>
        </w:rPr>
        <w:t>e.</w:t>
      </w:r>
      <w:proofErr w:type="gramEnd"/>
      <w:r w:rsidRPr="00CA1B4A">
        <w:rPr>
          <w:sz w:val="28"/>
          <w:szCs w:val="28"/>
          <w:shd w:val="clear" w:color="auto" w:fill="FFFFFF"/>
        </w:rPr>
        <w:t xml:space="preserve"> going to the bathroom in the pool; this includes babies and toddlers. For this reason, children who are not toilet trained must wear special swimwear. </w:t>
      </w:r>
    </w:p>
    <w:p w14:paraId="5979184A"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No unruly, noisy, or intoxicated person will be allowed in the pool area. </w:t>
      </w:r>
    </w:p>
    <w:p w14:paraId="15A5B8D6" w14:textId="77777777" w:rsidR="00CA1B4A" w:rsidRPr="00CA1B4A" w:rsidRDefault="00CA1B4A" w:rsidP="00CA1B4A">
      <w:pPr>
        <w:pStyle w:val="NoSpacing"/>
        <w:numPr>
          <w:ilvl w:val="0"/>
          <w:numId w:val="2"/>
        </w:numPr>
        <w:rPr>
          <w:sz w:val="28"/>
          <w:szCs w:val="28"/>
          <w:shd w:val="clear" w:color="auto" w:fill="FFFFFF"/>
        </w:rPr>
      </w:pPr>
      <w:r w:rsidRPr="00CA1B4A">
        <w:rPr>
          <w:b/>
          <w:sz w:val="28"/>
          <w:szCs w:val="28"/>
          <w:shd w:val="clear" w:color="auto" w:fill="FFFFFF"/>
        </w:rPr>
        <w:t>No headfirst diving, flipping, unsafe behavior, running or offensive language will be permitted.</w:t>
      </w:r>
      <w:r w:rsidRPr="00CA1B4A">
        <w:rPr>
          <w:sz w:val="28"/>
          <w:szCs w:val="28"/>
          <w:shd w:val="clear" w:color="auto" w:fill="FFFFFF"/>
        </w:rPr>
        <w:t xml:space="preserve"> </w:t>
      </w:r>
    </w:p>
    <w:p w14:paraId="11B09714"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 Large floating devices, over 3 ft. in diameter, including adult size loungers, are permitted in the pool WHEN FEWER THAN 10 PEOPLE ARE IN THE POOL</w:t>
      </w:r>
      <w:r w:rsidRPr="00CA1B4A">
        <w:rPr>
          <w:color w:val="000000"/>
          <w:sz w:val="28"/>
          <w:szCs w:val="28"/>
          <w:shd w:val="clear" w:color="auto" w:fill="FFFFFF"/>
        </w:rPr>
        <w:t xml:space="preserve">. </w:t>
      </w:r>
      <w:r w:rsidRPr="00CA1B4A">
        <w:rPr>
          <w:sz w:val="28"/>
          <w:szCs w:val="28"/>
          <w:shd w:val="clear" w:color="auto" w:fill="FFFFFF"/>
        </w:rPr>
        <w:t xml:space="preserve">If more than 10 people are in the pool, floating devices over 3 ft. in any direction must be removed from the pool to assure adequate space for all swimmers.  </w:t>
      </w:r>
      <w:r w:rsidRPr="00CA1B4A">
        <w:rPr>
          <w:b/>
          <w:bCs/>
          <w:sz w:val="28"/>
          <w:szCs w:val="28"/>
          <w:shd w:val="clear" w:color="auto" w:fill="FFFFFF"/>
        </w:rPr>
        <w:t xml:space="preserve">The max amount of people in the pool enclosure is 38 people. </w:t>
      </w:r>
      <w:r w:rsidRPr="00CA1B4A">
        <w:rPr>
          <w:sz w:val="28"/>
          <w:szCs w:val="28"/>
          <w:shd w:val="clear" w:color="auto" w:fill="FFFFFF"/>
        </w:rPr>
        <w:t xml:space="preserve">Although, </w:t>
      </w:r>
      <w:proofErr w:type="gramStart"/>
      <w:r w:rsidRPr="00CA1B4A">
        <w:rPr>
          <w:sz w:val="28"/>
          <w:szCs w:val="28"/>
          <w:shd w:val="clear" w:color="auto" w:fill="FFFFFF"/>
        </w:rPr>
        <w:t>it’s</w:t>
      </w:r>
      <w:proofErr w:type="gramEnd"/>
      <w:r w:rsidRPr="00CA1B4A">
        <w:rPr>
          <w:sz w:val="28"/>
          <w:szCs w:val="28"/>
          <w:shd w:val="clear" w:color="auto" w:fill="FFFFFF"/>
        </w:rPr>
        <w:t xml:space="preserve"> not likely the pool space would exceed this on any given day please be mindful of the number and your length of time in the pool if others seem to be waiting. </w:t>
      </w:r>
    </w:p>
    <w:p w14:paraId="3EA0899F"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Roller skates, roller blades, skateboards, etc., are not permitted in the pool or surrounding pool area. </w:t>
      </w:r>
    </w:p>
    <w:p w14:paraId="2FCC6ACF" w14:textId="77777777" w:rsidR="00CA1B4A" w:rsidRPr="00CA1B4A" w:rsidRDefault="00CA1B4A" w:rsidP="00CA1B4A">
      <w:pPr>
        <w:pStyle w:val="NoSpacing"/>
        <w:numPr>
          <w:ilvl w:val="0"/>
          <w:numId w:val="2"/>
        </w:numPr>
        <w:rPr>
          <w:sz w:val="28"/>
          <w:szCs w:val="28"/>
          <w:shd w:val="clear" w:color="auto" w:fill="FFFFFF"/>
        </w:rPr>
      </w:pPr>
      <w:r w:rsidRPr="00CA1B4A">
        <w:rPr>
          <w:sz w:val="28"/>
          <w:szCs w:val="28"/>
          <w:shd w:val="clear" w:color="auto" w:fill="FFFFFF"/>
        </w:rPr>
        <w:t xml:space="preserve"> Audio devices may be used in the pool area ONLY with earphones or ear buds. </w:t>
      </w:r>
    </w:p>
    <w:p w14:paraId="502A5D11" w14:textId="77777777" w:rsidR="00CA1B4A" w:rsidRPr="00CA1B4A" w:rsidRDefault="00CA1B4A" w:rsidP="00CA1B4A">
      <w:pPr>
        <w:pStyle w:val="NoSpacing"/>
        <w:numPr>
          <w:ilvl w:val="0"/>
          <w:numId w:val="2"/>
        </w:numPr>
        <w:rPr>
          <w:sz w:val="28"/>
          <w:szCs w:val="28"/>
          <w:shd w:val="clear" w:color="auto" w:fill="FFFFFF"/>
        </w:rPr>
      </w:pPr>
      <w:r w:rsidRPr="00CA1B4A">
        <w:rPr>
          <w:color w:val="000000" w:themeColor="text1"/>
          <w:sz w:val="28"/>
          <w:szCs w:val="28"/>
          <w:shd w:val="clear" w:color="auto" w:fill="FFFFFF"/>
        </w:rPr>
        <w:t xml:space="preserve">Pets are not permitted in the pool or pool area. </w:t>
      </w:r>
    </w:p>
    <w:p w14:paraId="0441352A" w14:textId="77777777" w:rsidR="00CA1B4A" w:rsidRPr="00CA1B4A" w:rsidRDefault="00CA1B4A" w:rsidP="00CA1B4A">
      <w:pPr>
        <w:pStyle w:val="NoSpacing"/>
        <w:numPr>
          <w:ilvl w:val="0"/>
          <w:numId w:val="2"/>
        </w:numPr>
        <w:rPr>
          <w:sz w:val="28"/>
          <w:szCs w:val="28"/>
          <w:shd w:val="clear" w:color="auto" w:fill="FFFFFF"/>
        </w:rPr>
      </w:pPr>
      <w:r w:rsidRPr="00CA1B4A">
        <w:rPr>
          <w:color w:val="000000" w:themeColor="text1"/>
          <w:sz w:val="28"/>
          <w:szCs w:val="28"/>
          <w:u w:val="single"/>
          <w:shd w:val="clear" w:color="auto" w:fill="FFFFFF"/>
        </w:rPr>
        <w:t>GLASS</w:t>
      </w:r>
      <w:r w:rsidRPr="00CA1B4A">
        <w:rPr>
          <w:color w:val="000000" w:themeColor="text1"/>
          <w:sz w:val="28"/>
          <w:szCs w:val="28"/>
          <w:shd w:val="clear" w:color="auto" w:fill="FFFFFF"/>
        </w:rPr>
        <w:t xml:space="preserve"> products of any kind will not be permitted in the pool area. </w:t>
      </w:r>
    </w:p>
    <w:p w14:paraId="54A13385" w14:textId="77777777" w:rsidR="00CA1B4A" w:rsidRPr="00CA1B4A" w:rsidRDefault="00CA1B4A" w:rsidP="00CA1B4A">
      <w:pPr>
        <w:pStyle w:val="NoSpacing"/>
        <w:numPr>
          <w:ilvl w:val="0"/>
          <w:numId w:val="2"/>
        </w:numPr>
        <w:rPr>
          <w:sz w:val="28"/>
          <w:szCs w:val="28"/>
          <w:shd w:val="clear" w:color="auto" w:fill="FFFFFF"/>
        </w:rPr>
      </w:pPr>
      <w:r w:rsidRPr="00CA1B4A">
        <w:rPr>
          <w:color w:val="000000" w:themeColor="text1"/>
          <w:sz w:val="28"/>
          <w:szCs w:val="28"/>
          <w:shd w:val="clear" w:color="auto" w:fill="FFFFFF"/>
        </w:rPr>
        <w:t xml:space="preserve">Drinks may be brought into the pool area only in plastic. </w:t>
      </w:r>
    </w:p>
    <w:p w14:paraId="4742560C" w14:textId="77777777" w:rsidR="00CA1B4A" w:rsidRPr="00CA1B4A" w:rsidRDefault="00CA1B4A" w:rsidP="00CA1B4A">
      <w:pPr>
        <w:pStyle w:val="NoSpacing"/>
        <w:rPr>
          <w:color w:val="000000" w:themeColor="text1"/>
          <w:sz w:val="28"/>
          <w:szCs w:val="28"/>
          <w:u w:val="single"/>
          <w:shd w:val="clear" w:color="auto" w:fill="FFFFFF"/>
        </w:rPr>
      </w:pPr>
    </w:p>
    <w:p w14:paraId="56EBF74E" w14:textId="77777777" w:rsidR="00CA1B4A" w:rsidRPr="00CA1B4A" w:rsidRDefault="00CA1B4A" w:rsidP="00CA1B4A">
      <w:pPr>
        <w:pStyle w:val="NoSpacing"/>
        <w:rPr>
          <w:color w:val="000000" w:themeColor="text1"/>
          <w:sz w:val="28"/>
          <w:szCs w:val="28"/>
          <w:u w:val="single"/>
          <w:shd w:val="clear" w:color="auto" w:fill="FFFFFF"/>
        </w:rPr>
      </w:pPr>
      <w:r w:rsidRPr="00CA1B4A">
        <w:rPr>
          <w:color w:val="000000" w:themeColor="text1"/>
          <w:sz w:val="28"/>
          <w:szCs w:val="28"/>
          <w:u w:val="single"/>
          <w:shd w:val="clear" w:color="auto" w:fill="FFFFFF"/>
        </w:rPr>
        <w:t xml:space="preserve">NO FOOD OF ANY KIND IS PERMITTED IN THE POOL AREA.  NO SMOKING OR VAPING IS ALLOWED IN THE POOL AREA. </w:t>
      </w:r>
    </w:p>
    <w:p w14:paraId="357B4939" w14:textId="0F7000A2" w:rsidR="00CA1B4A" w:rsidRPr="00CA1B4A" w:rsidRDefault="00CA1B4A" w:rsidP="00CA1B4A">
      <w:pPr>
        <w:pStyle w:val="NoSpacing"/>
        <w:rPr>
          <w:color w:val="FF0000"/>
          <w:sz w:val="28"/>
          <w:szCs w:val="28"/>
          <w:u w:val="single"/>
          <w:shd w:val="clear" w:color="auto" w:fill="FFFFFF"/>
        </w:rPr>
      </w:pPr>
      <w:r w:rsidRPr="00CA1B4A">
        <w:rPr>
          <w:color w:val="FF0000"/>
          <w:sz w:val="28"/>
          <w:szCs w:val="28"/>
          <w:shd w:val="clear" w:color="auto" w:fill="FFFFFF"/>
        </w:rPr>
        <w:t xml:space="preserve">The pool gate must be kept closed and always locked. Your pool key must not be loaned to unauthorized individuals. </w:t>
      </w:r>
      <w:r w:rsidRPr="00CA1B4A">
        <w:rPr>
          <w:color w:val="FF0000"/>
          <w:sz w:val="28"/>
          <w:szCs w:val="28"/>
          <w:u w:val="single"/>
          <w:shd w:val="clear" w:color="auto" w:fill="FFFFFF"/>
        </w:rPr>
        <w:t xml:space="preserve">PLEASE DO NOT OPEN THE GATE FOR ANYONE WHO DOES NOT HAVE A KEY. </w:t>
      </w:r>
    </w:p>
    <w:p w14:paraId="55B4DA09" w14:textId="77777777" w:rsidR="00CA1B4A" w:rsidRDefault="00CA1B4A" w:rsidP="00CA1B4A">
      <w:pPr>
        <w:pStyle w:val="NoSpacing"/>
        <w:rPr>
          <w:color w:val="000000" w:themeColor="text1"/>
          <w:u w:val="single"/>
          <w:shd w:val="clear" w:color="auto" w:fill="FFFFFF"/>
        </w:rPr>
      </w:pPr>
    </w:p>
    <w:p w14:paraId="161D6C4E" w14:textId="77777777" w:rsidR="00CA1B4A" w:rsidRPr="00CA1B4A" w:rsidRDefault="00CA1B4A" w:rsidP="00CA1B4A">
      <w:pPr>
        <w:rPr>
          <w:rFonts w:eastAsia="Times New Roman" w:cstheme="minorHAnsi"/>
          <w:sz w:val="32"/>
          <w:szCs w:val="32"/>
        </w:rPr>
      </w:pPr>
      <w:r w:rsidRPr="00CA1B4A">
        <w:rPr>
          <w:rFonts w:eastAsia="Times New Roman" w:cstheme="minorHAnsi"/>
          <w:sz w:val="32"/>
          <w:szCs w:val="32"/>
        </w:rPr>
        <w:t>If you are experiencing the following symptoms or have been in contact with someone who might have COVID-19, please refrain from GTSHOA activities, including but not limited to pool usage:</w:t>
      </w:r>
    </w:p>
    <w:p w14:paraId="01D0A86F" w14:textId="476E4BB9" w:rsidR="00CA1B4A" w:rsidRPr="00CA1B4A" w:rsidRDefault="00CA1B4A" w:rsidP="00CA1B4A">
      <w:pPr>
        <w:spacing w:before="100" w:beforeAutospacing="1" w:after="100" w:afterAutospacing="1"/>
        <w:rPr>
          <w:rFonts w:eastAsia="Times New Roman" w:cstheme="minorHAnsi"/>
          <w:sz w:val="32"/>
          <w:szCs w:val="32"/>
        </w:rPr>
        <w:sectPr w:rsidR="00CA1B4A" w:rsidRPr="00CA1B4A" w:rsidSect="00CA1B4A">
          <w:pgSz w:w="12240" w:h="15840" w:code="1"/>
          <w:pgMar w:top="180" w:right="720" w:bottom="360" w:left="720" w:header="720" w:footer="720" w:gutter="0"/>
          <w:cols w:space="720"/>
          <w:noEndnote/>
          <w:docGrid w:linePitch="299"/>
        </w:sectPr>
      </w:pPr>
    </w:p>
    <w:p w14:paraId="3CDA515D"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Fever or chills</w:t>
      </w:r>
    </w:p>
    <w:p w14:paraId="1E70289E"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Cough</w:t>
      </w:r>
    </w:p>
    <w:p w14:paraId="4FD2F8FC"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Shortness of breath or difficulty breathing.</w:t>
      </w:r>
    </w:p>
    <w:p w14:paraId="6BA6AF3D"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Fatigue</w:t>
      </w:r>
    </w:p>
    <w:p w14:paraId="749DB33D"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Muscle or body aches</w:t>
      </w:r>
    </w:p>
    <w:p w14:paraId="60F22391"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Unexplained Headache</w:t>
      </w:r>
    </w:p>
    <w:p w14:paraId="444B6DFB" w14:textId="37CF0DF8" w:rsid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New loss of taste or smell</w:t>
      </w:r>
    </w:p>
    <w:p w14:paraId="1D57AC00" w14:textId="77777777" w:rsidR="00CA1B4A" w:rsidRPr="00CA1B4A" w:rsidRDefault="00CA1B4A" w:rsidP="00CA1B4A">
      <w:pPr>
        <w:spacing w:before="100" w:beforeAutospacing="1" w:after="100" w:afterAutospacing="1"/>
        <w:ind w:left="720"/>
        <w:rPr>
          <w:rFonts w:eastAsia="Times New Roman" w:cstheme="minorHAnsi"/>
          <w:sz w:val="32"/>
          <w:szCs w:val="32"/>
        </w:rPr>
      </w:pPr>
    </w:p>
    <w:p w14:paraId="1CC71D23"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Sore throat</w:t>
      </w:r>
    </w:p>
    <w:p w14:paraId="1DB59139"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Congestion or runny nose (not allergy related)</w:t>
      </w:r>
    </w:p>
    <w:p w14:paraId="5990F273"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Nausea or vomiting</w:t>
      </w:r>
    </w:p>
    <w:p w14:paraId="28B20F34" w14:textId="77777777" w:rsidR="00CA1B4A" w:rsidRPr="00CA1B4A" w:rsidRDefault="00CA1B4A" w:rsidP="00CA1B4A">
      <w:pPr>
        <w:numPr>
          <w:ilvl w:val="0"/>
          <w:numId w:val="1"/>
        </w:numPr>
        <w:spacing w:before="100" w:beforeAutospacing="1" w:after="100" w:afterAutospacing="1"/>
        <w:rPr>
          <w:rFonts w:eastAsia="Times New Roman" w:cstheme="minorHAnsi"/>
          <w:sz w:val="32"/>
          <w:szCs w:val="32"/>
        </w:rPr>
      </w:pPr>
      <w:r w:rsidRPr="00CA1B4A">
        <w:rPr>
          <w:rFonts w:eastAsia="Times New Roman" w:cstheme="minorHAnsi"/>
          <w:sz w:val="32"/>
          <w:szCs w:val="32"/>
        </w:rPr>
        <w:t>Diarrhea</w:t>
      </w:r>
    </w:p>
    <w:p w14:paraId="3098D444" w14:textId="77777777" w:rsidR="00CA1B4A" w:rsidRPr="00CA1B4A" w:rsidRDefault="00CA1B4A" w:rsidP="00CA1B4A">
      <w:pPr>
        <w:spacing w:after="100" w:afterAutospacing="1"/>
        <w:rPr>
          <w:rFonts w:eastAsia="Times New Roman" w:cstheme="minorHAnsi"/>
          <w:sz w:val="32"/>
          <w:szCs w:val="32"/>
        </w:rPr>
      </w:pPr>
    </w:p>
    <w:p w14:paraId="4F5D3D35" w14:textId="77777777" w:rsidR="00CA1B4A" w:rsidRPr="00CA1B4A" w:rsidRDefault="00CA1B4A" w:rsidP="00CA1B4A">
      <w:pPr>
        <w:spacing w:after="100" w:afterAutospacing="1"/>
        <w:rPr>
          <w:rFonts w:eastAsia="Times New Roman" w:cstheme="minorHAnsi"/>
          <w:sz w:val="32"/>
          <w:szCs w:val="32"/>
        </w:rPr>
        <w:sectPr w:rsidR="00CA1B4A" w:rsidRPr="00CA1B4A" w:rsidSect="00CA1B4A">
          <w:type w:val="continuous"/>
          <w:pgSz w:w="12240" w:h="15840" w:code="1"/>
          <w:pgMar w:top="720" w:right="720" w:bottom="360" w:left="720" w:header="720" w:footer="720" w:gutter="0"/>
          <w:cols w:num="2" w:space="720"/>
          <w:noEndnote/>
          <w:docGrid w:linePitch="299"/>
        </w:sectPr>
      </w:pPr>
    </w:p>
    <w:p w14:paraId="7213F776" w14:textId="33CCB58A" w:rsidR="00CA1B4A" w:rsidRPr="00CA1B4A" w:rsidRDefault="00CA1B4A" w:rsidP="00CA1B4A">
      <w:pPr>
        <w:spacing w:after="100" w:afterAutospacing="1"/>
        <w:rPr>
          <w:rFonts w:eastAsia="Times New Roman" w:cstheme="minorHAnsi"/>
          <w:sz w:val="32"/>
          <w:szCs w:val="32"/>
        </w:rPr>
      </w:pPr>
      <w:r w:rsidRPr="00CA1B4A">
        <w:rPr>
          <w:rFonts w:eastAsia="Times New Roman" w:cstheme="minorHAnsi"/>
          <w:sz w:val="32"/>
          <w:szCs w:val="32"/>
        </w:rPr>
        <w:t>This list does not include all possible symptoms. The CDC will continue to update its list as they learn more about COVID-19.</w:t>
      </w:r>
    </w:p>
    <w:p w14:paraId="03096401" w14:textId="77777777" w:rsidR="00CA1B4A" w:rsidRPr="00CA1B4A" w:rsidRDefault="00CA1B4A" w:rsidP="00CA1B4A">
      <w:pPr>
        <w:spacing w:after="100" w:afterAutospacing="1"/>
        <w:rPr>
          <w:rFonts w:eastAsia="Times New Roman" w:cstheme="minorHAnsi"/>
          <w:sz w:val="32"/>
          <w:szCs w:val="32"/>
        </w:rPr>
      </w:pPr>
      <w:r w:rsidRPr="00CA1B4A">
        <w:rPr>
          <w:color w:val="000000" w:themeColor="text1"/>
          <w:sz w:val="32"/>
          <w:szCs w:val="32"/>
          <w:shd w:val="clear" w:color="auto" w:fill="FFFFFF"/>
        </w:rPr>
        <w:t xml:space="preserve">Lack of respect or disregard for these rules may result in the </w:t>
      </w:r>
      <w:r w:rsidRPr="00CA1B4A">
        <w:rPr>
          <w:color w:val="000000" w:themeColor="text1"/>
          <w:sz w:val="32"/>
          <w:szCs w:val="32"/>
          <w:u w:val="single"/>
          <w:shd w:val="clear" w:color="auto" w:fill="FFFFFF"/>
        </w:rPr>
        <w:t xml:space="preserve">immediate loss of your Swimming Pool privileges! </w:t>
      </w:r>
    </w:p>
    <w:p w14:paraId="1A4E30D7" w14:textId="77777777" w:rsidR="00CA1B4A" w:rsidRPr="00CA1B4A" w:rsidRDefault="00CA1B4A" w:rsidP="00CA1B4A">
      <w:pPr>
        <w:pStyle w:val="NoSpacing"/>
        <w:rPr>
          <w:b/>
          <w:color w:val="000000" w:themeColor="text1"/>
          <w:sz w:val="32"/>
          <w:szCs w:val="32"/>
          <w:shd w:val="clear" w:color="auto" w:fill="FFFFFF"/>
        </w:rPr>
      </w:pPr>
      <w:r w:rsidRPr="00CA1B4A">
        <w:rPr>
          <w:b/>
          <w:color w:val="000000" w:themeColor="text1"/>
          <w:sz w:val="32"/>
          <w:szCs w:val="32"/>
          <w:shd w:val="clear" w:color="auto" w:fill="FFFFFF"/>
        </w:rPr>
        <w:t xml:space="preserve">FOR SAFETY REASONS. IT IS STRONGLY RECOMMENDED THAT NO ONE SWIM WITHOUT ANOTHER PERSON INSIDE THE FENCED AREA OF THE POOL. </w:t>
      </w:r>
    </w:p>
    <w:p w14:paraId="44B45D9B" w14:textId="77777777" w:rsidR="00CA1B4A" w:rsidRPr="00CA1B4A" w:rsidRDefault="00CA1B4A" w:rsidP="00CA1B4A">
      <w:pPr>
        <w:pStyle w:val="NoSpacing"/>
        <w:rPr>
          <w:color w:val="000000" w:themeColor="text1"/>
          <w:sz w:val="32"/>
          <w:szCs w:val="32"/>
          <w:u w:val="single"/>
          <w:shd w:val="clear" w:color="auto" w:fill="FFFFFF"/>
        </w:rPr>
      </w:pPr>
    </w:p>
    <w:p w14:paraId="5677E850" w14:textId="77777777" w:rsidR="00CA1B4A" w:rsidRPr="00CA1B4A" w:rsidRDefault="00CA1B4A" w:rsidP="00CA1B4A">
      <w:pPr>
        <w:pStyle w:val="NoSpacing"/>
        <w:jc w:val="center"/>
        <w:rPr>
          <w:b/>
          <w:bCs/>
          <w:color w:val="000000" w:themeColor="text1"/>
          <w:sz w:val="32"/>
          <w:szCs w:val="32"/>
          <w:shd w:val="clear" w:color="auto" w:fill="FFFFFF"/>
        </w:rPr>
      </w:pPr>
      <w:r w:rsidRPr="00CA1B4A">
        <w:rPr>
          <w:color w:val="000000" w:themeColor="text1"/>
          <w:sz w:val="32"/>
          <w:szCs w:val="32"/>
          <w:shd w:val="clear" w:color="auto" w:fill="FFFFFF"/>
        </w:rPr>
        <w:t xml:space="preserve">Please remember to </w:t>
      </w:r>
      <w:r w:rsidRPr="00CA1B4A">
        <w:rPr>
          <w:b/>
          <w:color w:val="000000" w:themeColor="text1"/>
          <w:sz w:val="32"/>
          <w:szCs w:val="32"/>
          <w:shd w:val="clear" w:color="auto" w:fill="FFFFFF"/>
        </w:rPr>
        <w:t>keep an eye on your swimmers</w:t>
      </w:r>
      <w:r w:rsidRPr="00CA1B4A">
        <w:rPr>
          <w:color w:val="000000" w:themeColor="text1"/>
          <w:sz w:val="32"/>
          <w:szCs w:val="32"/>
          <w:shd w:val="clear" w:color="auto" w:fill="FFFFFF"/>
        </w:rPr>
        <w:t xml:space="preserve"> and not just your electronics, as there is </w:t>
      </w:r>
      <w:r w:rsidRPr="00CA1B4A">
        <w:rPr>
          <w:b/>
          <w:bCs/>
          <w:color w:val="FF0000"/>
          <w:sz w:val="32"/>
          <w:szCs w:val="32"/>
          <w:u w:val="single"/>
          <w:shd w:val="clear" w:color="auto" w:fill="FFFFFF"/>
        </w:rPr>
        <w:t>NO LIFEGUARD ON DUTY!!</w:t>
      </w:r>
    </w:p>
    <w:p w14:paraId="51181935" w14:textId="77777777" w:rsidR="00CA1B4A" w:rsidRPr="00CA1B4A" w:rsidRDefault="00CA1B4A" w:rsidP="00CA1B4A">
      <w:pPr>
        <w:pStyle w:val="NoSpacing"/>
        <w:rPr>
          <w:color w:val="000000" w:themeColor="text1"/>
          <w:sz w:val="32"/>
          <w:szCs w:val="32"/>
          <w:shd w:val="clear" w:color="auto" w:fill="FFFFFF"/>
        </w:rPr>
      </w:pPr>
    </w:p>
    <w:p w14:paraId="248BDF6C" w14:textId="77777777" w:rsidR="00CA1B4A" w:rsidRPr="00CA1B4A" w:rsidRDefault="00CA1B4A" w:rsidP="00CA1B4A">
      <w:pPr>
        <w:pStyle w:val="NoSpacing"/>
        <w:rPr>
          <w:b/>
          <w:bCs/>
          <w:sz w:val="32"/>
          <w:szCs w:val="32"/>
        </w:rPr>
      </w:pPr>
      <w:r w:rsidRPr="00CA1B4A">
        <w:rPr>
          <w:color w:val="000000" w:themeColor="text1"/>
          <w:sz w:val="32"/>
          <w:szCs w:val="32"/>
          <w:shd w:val="clear" w:color="auto" w:fill="FFFFFF"/>
        </w:rPr>
        <w:t xml:space="preserve">If there are any problems with pool access or disregard of the rules, please contact President Katie Gieske (640-4954), or if she is not available, vice-president Judy </w:t>
      </w:r>
      <w:proofErr w:type="spellStart"/>
      <w:r w:rsidRPr="00CA1B4A">
        <w:rPr>
          <w:color w:val="000000" w:themeColor="text1"/>
          <w:sz w:val="32"/>
          <w:szCs w:val="32"/>
          <w:shd w:val="clear" w:color="auto" w:fill="FFFFFF"/>
        </w:rPr>
        <w:t>Gudahl</w:t>
      </w:r>
      <w:proofErr w:type="spellEnd"/>
      <w:r w:rsidRPr="00CA1B4A">
        <w:rPr>
          <w:color w:val="000000" w:themeColor="text1"/>
          <w:sz w:val="32"/>
          <w:szCs w:val="32"/>
          <w:shd w:val="clear" w:color="auto" w:fill="FFFFFF"/>
        </w:rPr>
        <w:t xml:space="preserve"> (440-8165). In the event of emergency always call </w:t>
      </w:r>
      <w:r w:rsidRPr="00CA1B4A">
        <w:rPr>
          <w:b/>
          <w:bCs/>
          <w:color w:val="000000" w:themeColor="text1"/>
          <w:sz w:val="32"/>
          <w:szCs w:val="32"/>
          <w:shd w:val="clear" w:color="auto" w:fill="FFFFFF"/>
        </w:rPr>
        <w:t xml:space="preserve">911. </w:t>
      </w:r>
    </w:p>
    <w:p w14:paraId="2506EB8E" w14:textId="77777777" w:rsidR="00CA1B4A" w:rsidRPr="00CA1B4A" w:rsidRDefault="00CA1B4A" w:rsidP="00CA1B4A">
      <w:pPr>
        <w:rPr>
          <w:sz w:val="32"/>
          <w:szCs w:val="32"/>
        </w:rPr>
      </w:pPr>
    </w:p>
    <w:p w14:paraId="328ABC8B" w14:textId="2072EEE4" w:rsidR="00CA1B4A" w:rsidRPr="00CA1B4A" w:rsidRDefault="00CA1B4A" w:rsidP="00CA1B4A">
      <w:pPr>
        <w:jc w:val="center"/>
        <w:rPr>
          <w:sz w:val="32"/>
          <w:szCs w:val="32"/>
        </w:rPr>
        <w:sectPr w:rsidR="00CA1B4A" w:rsidRPr="00CA1B4A" w:rsidSect="00CA1B4A">
          <w:type w:val="continuous"/>
          <w:pgSz w:w="12240" w:h="15840" w:code="1"/>
          <w:pgMar w:top="720" w:right="720" w:bottom="360" w:left="720" w:header="720" w:footer="720" w:gutter="0"/>
          <w:cols w:space="720"/>
          <w:noEndnote/>
          <w:docGrid w:linePitch="299"/>
        </w:sectPr>
      </w:pPr>
      <w:r w:rsidRPr="00CA1B4A">
        <w:rPr>
          <w:sz w:val="32"/>
          <w:szCs w:val="32"/>
        </w:rPr>
        <w:t>Pool is open weather permitting and will remain open until Labor Day weekend if the pool is in good working order and Colorado Regulations allow. Occasionally the pool may need to be closed for unforeseen maintenance.</w:t>
      </w:r>
      <w:r w:rsidRPr="00CA1B4A">
        <w:rPr>
          <w:sz w:val="32"/>
          <w:szCs w:val="32"/>
        </w:rPr>
        <w:t xml:space="preserve"> </w:t>
      </w:r>
      <w:r w:rsidRPr="00CA1B4A">
        <w:rPr>
          <w:sz w:val="32"/>
          <w:szCs w:val="32"/>
        </w:rPr>
        <w:t xml:space="preserve">We hope you have a good Summer and enjoy the </w:t>
      </w:r>
      <w:r>
        <w:rPr>
          <w:sz w:val="32"/>
          <w:szCs w:val="32"/>
        </w:rPr>
        <w:t>pool with your family.</w:t>
      </w:r>
    </w:p>
    <w:p w14:paraId="51FE072B" w14:textId="1159798D" w:rsidR="00CA1B4A" w:rsidRDefault="00CA1B4A" w:rsidP="00CA1B4A">
      <w:pPr>
        <w:spacing w:after="100" w:afterAutospacing="1"/>
        <w:rPr>
          <w:rFonts w:eastAsia="Times New Roman" w:cstheme="minorHAnsi"/>
        </w:rPr>
        <w:sectPr w:rsidR="00CA1B4A" w:rsidSect="00CA1B4A">
          <w:type w:val="continuous"/>
          <w:pgSz w:w="12240" w:h="15840" w:code="1"/>
          <w:pgMar w:top="720" w:right="720" w:bottom="360" w:left="720" w:header="720" w:footer="720" w:gutter="0"/>
          <w:cols w:num="2" w:space="720"/>
          <w:noEndnote/>
          <w:docGrid w:linePitch="299"/>
        </w:sectPr>
      </w:pPr>
    </w:p>
    <w:p w14:paraId="17CE7EFB" w14:textId="1DEF702B" w:rsidR="00264F94" w:rsidRPr="00CA1B4A" w:rsidRDefault="00264F94" w:rsidP="00CA1B4A">
      <w:pPr>
        <w:tabs>
          <w:tab w:val="left" w:pos="2607"/>
        </w:tabs>
        <w:rPr>
          <w:sz w:val="20"/>
          <w:szCs w:val="20"/>
        </w:rPr>
      </w:pPr>
    </w:p>
    <w:sectPr w:rsidR="00264F94" w:rsidRPr="00CA1B4A" w:rsidSect="00CA1B4A">
      <w:pgSz w:w="12240" w:h="15840" w:code="1"/>
      <w:pgMar w:top="720" w:right="720" w:bottom="36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25FD"/>
    <w:multiLevelType w:val="multilevel"/>
    <w:tmpl w:val="0F5C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E7C8A"/>
    <w:multiLevelType w:val="hybridMultilevel"/>
    <w:tmpl w:val="603C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4A"/>
    <w:rsid w:val="00264F94"/>
    <w:rsid w:val="00CA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3AFA"/>
  <w15:chartTrackingRefBased/>
  <w15:docId w15:val="{030F7C72-F9E7-48F5-ABD4-B0BF155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B4A"/>
    <w:pPr>
      <w:spacing w:after="0" w:line="240" w:lineRule="auto"/>
    </w:pPr>
  </w:style>
  <w:style w:type="paragraph" w:styleId="ListParagraph">
    <w:name w:val="List Paragraph"/>
    <w:basedOn w:val="Normal"/>
    <w:uiPriority w:val="34"/>
    <w:unhideWhenUsed/>
    <w:qFormat/>
    <w:rsid w:val="00CA1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dc:creator>
  <cp:keywords/>
  <dc:description/>
  <cp:lastModifiedBy>kris g</cp:lastModifiedBy>
  <cp:revision>1</cp:revision>
  <cp:lastPrinted>2021-05-27T22:02:00Z</cp:lastPrinted>
  <dcterms:created xsi:type="dcterms:W3CDTF">2021-05-27T21:54:00Z</dcterms:created>
  <dcterms:modified xsi:type="dcterms:W3CDTF">2021-05-27T22:03:00Z</dcterms:modified>
</cp:coreProperties>
</file>